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>青岛理工大学学分制收费知识问答（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>版）</w:t>
      </w:r>
      <w:r>
        <w:rPr>
          <w:rFonts w:ascii="黑体" w:hAnsi="黑体" w:eastAsia="黑体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before="100" w:beforeAutospacing="1" w:after="100" w:afterAutospacing="1" w:line="520" w:lineRule="exact"/>
        <w:ind w:firstLine="56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根据《关于印发山东省普通高等学校学分制管理规定的通知》（鲁教高字〔2013〕14号）、《关于山东省高等教育收费改革试点的意见》（鲁价费发〔2013〕93号）、《山东省物价局山东省财政厅关于同意山东师范大学等7所高校继续实行学分制收费有关问题的复函》（鲁价费函〔2018〕74号），我校自2015级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开始实行学分制收费，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相关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学分制收费基本知识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汇总如下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，供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同学们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参考。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1、什么是学分制？</w:t>
      </w:r>
      <w:r>
        <w:rPr>
          <w:rFonts w:ascii="黑体" w:hAnsi="黑体" w:eastAsia="黑体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学分制是指以学生选课为前提，以学分为学习计量单位，以取得规定的基本学分作为毕业和获得学位标准的教学管理制度。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2、什么是学分制收费？</w:t>
      </w:r>
      <w:r>
        <w:rPr>
          <w:rFonts w:ascii="黑体" w:hAnsi="黑体" w:eastAsia="黑体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学分制收费是指按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专业注册学费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和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学分学费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两部分计收学费的收费管理制度。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fldChar w:fldCharType="begin"/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instrText xml:space="preserve"> </w:instrTex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instrText xml:space="preserve">= 1 \* GB3</w:instrTex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instrText xml:space="preserve"> </w:instrTex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①</w: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专业注册学费：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由学校根据专业生均培养成本分别制定，各专业的专业注册学费有所不同，专业注册学费按学生实际在校就读的学年计收；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② 学分学费：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是指以专业基本学分为计算基础收取的学费。按收费学分计收，每学分学费标准为100元。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3、如何计算各学年应缴纳学费？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各学年学费总额=专业注册学费+学年学分学费。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各专业注册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学费标准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见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附表。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形势与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政策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2学分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）、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军事训练和军事理论课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2学分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）、创新创业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实践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2学分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）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为免费学分。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4、</w:t>
      </w:r>
      <w:r>
        <w:rPr>
          <w:rFonts w:hint="eastAsia" w:ascii="Calibri" w:hAnsi="Calibri" w:eastAsia="黑体" w:cs="Calibri"/>
          <w:color w:val="auto"/>
          <w:kern w:val="0"/>
          <w:sz w:val="28"/>
          <w:szCs w:val="28"/>
        </w:rPr>
        <w:t>每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学年学费如何收取？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每学年开学初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缴纳年度专业注册学费后，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zh-CN"/>
        </w:rPr>
        <w:t>在学宿费不欠费前提下（助学贷款、建档立卡、入伍的学生以及学校主管部门同意的暂缓交学宿费的除外），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取得选课资格；根据每学期选修学分，缴纳学分学费。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ascii="仿宋" w:hAnsi="仿宋" w:eastAsia="仿宋" w:cs="宋体"/>
          <w:color w:val="auto"/>
          <w:kern w:val="0"/>
          <w:sz w:val="28"/>
          <w:szCs w:val="28"/>
        </w:rPr>
        <w:fldChar w:fldCharType="begin"/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instrText xml:space="preserve"> </w:instrTex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instrText xml:space="preserve">= 1 \* GB3</w:instrTex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instrText xml:space="preserve"> </w:instrTex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①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专业注册</w: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t>学费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按学年收取，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标准见附表；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instrText xml:space="preserve"> = 2 \* GB3 </w:instrTex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②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学分学费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按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学期收取，根据每学期学生选课情况，按照所对应的收费学分数与收费标准，在学生完成选课后即时收取。学分收费标准不分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专业, 每学分为100元。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5、学分学费结算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zh-CN"/>
        </w:rPr>
        <w:t>学分收费实行一学期一结算。在每学期期初选课后，根据教务处提供的收费学分数结算学分学费。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6、如何查询所修学分？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textAlignment w:val="auto"/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可以登录学校校园网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"http://jw.qut.edu.cn/fuwu.php"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教务处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网站，查询本人本学年实际选修学分。选修学分、基本学分、毕业学分、收费学分有疑问，可电话咨询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教务处教务科，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eastAsia="zh-CN"/>
        </w:rPr>
        <w:t>青岛校区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电话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0532-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85071119、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0532-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86875721、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0532-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86875170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eastAsia="zh-CN"/>
        </w:rPr>
        <w:t>临沂校区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0539-5797050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755" w:leftChars="133" w:hanging="476" w:hangingChars="170"/>
        <w:jc w:val="left"/>
        <w:textAlignment w:val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7、如何查询</w:t>
      </w:r>
      <w:r>
        <w:rPr>
          <w:rFonts w:ascii="黑体" w:hAnsi="黑体" w:eastAsia="黑体" w:cs="宋体"/>
          <w:color w:val="auto"/>
          <w:kern w:val="0"/>
          <w:sz w:val="28"/>
          <w:szCs w:val="28"/>
        </w:rPr>
        <w:t>应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缴学费？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textAlignment w:val="auto"/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开学初，学生可登录学校校园网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"http://jw.qut.edu.cn/fuwu.php"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财务处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网站查询应缴专业注册学费和住宿费。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学生收费政策如有疑问，可电话咨询</w: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t>财务处收费科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青岛校区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电话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  <w:lang w:val="en-US" w:eastAsia="zh-CN"/>
        </w:rPr>
        <w:t>0532-</w:t>
      </w:r>
      <w:r>
        <w:rPr>
          <w:rFonts w:ascii="仿宋" w:hAnsi="仿宋" w:eastAsia="仿宋" w:cs="宋体"/>
          <w:b/>
          <w:color w:val="auto"/>
          <w:kern w:val="0"/>
          <w:sz w:val="28"/>
          <w:szCs w:val="28"/>
        </w:rPr>
        <w:t>85071065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8"/>
          <w:szCs w:val="28"/>
          <w:lang w:eastAsia="zh-CN"/>
        </w:rPr>
        <w:t>临沂校区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  <w:lang w:val="en-US" w:eastAsia="zh-CN"/>
        </w:rPr>
        <w:t>0539-5797901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280" w:firstLineChars="100"/>
        <w:textAlignment w:val="auto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、哪些学生不实行学分制收费？</w:t>
      </w:r>
      <w:r>
        <w:rPr>
          <w:rFonts w:ascii="黑体" w:hAnsi="黑体" w:eastAsia="黑体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1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 中外合作办学、校企合作办学、“3+2”、“3+4”对口贯通分段培养试点等专业学生，按年度学费标准收取，不实行学分制收费。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bidi w:val="0"/>
        <w:snapToGrid/>
        <w:spacing w:line="520" w:lineRule="exact"/>
        <w:ind w:firstLine="280" w:firstLineChars="1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9、如何安全快捷缴纳学宿费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-20" w:leftChars="-37" w:hanging="58" w:hangingChars="21"/>
        <w:jc w:val="lef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eastAsia="zh-CN"/>
        </w:rPr>
        <w:t>网上缴费链接</w:t>
      </w:r>
      <w:r>
        <w:rPr>
          <w:rFonts w:hint="eastAsia" w:ascii="宋体" w:hAnsi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/>
          <w:b/>
          <w:bCs/>
          <w:sz w:val="24"/>
          <w:szCs w:val="24"/>
        </w:rPr>
        <w:instrText xml:space="preserve"> HYPERLINK "https://epay.qut.edu.cn" </w:instrText>
      </w:r>
      <w:r>
        <w:rPr>
          <w:rFonts w:hint="eastAsia" w:ascii="宋体" w:hAnsi="宋体"/>
          <w:b/>
          <w:bCs/>
          <w:sz w:val="24"/>
          <w:szCs w:val="24"/>
        </w:rPr>
        <w:fldChar w:fldCharType="separate"/>
      </w:r>
      <w:r>
        <w:rPr>
          <w:rFonts w:hint="eastAsia" w:ascii="宋体" w:hAnsi="宋体"/>
          <w:b/>
          <w:bCs/>
          <w:sz w:val="24"/>
          <w:szCs w:val="24"/>
        </w:rPr>
        <w:t>https://epay.qut.edu.cn</w:t>
      </w:r>
      <w:r>
        <w:rPr>
          <w:rFonts w:hint="eastAsia" w:ascii="宋体" w:hAnsi="宋体"/>
          <w:b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-27" w:leftChars="-37" w:hanging="51" w:hangingChars="21"/>
        <w:jc w:val="left"/>
        <w:textAlignment w:val="auto"/>
        <w:rPr>
          <w:rFonts w:hint="default" w:ascii="宋体" w:hAnsi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网上缴费平台密码更新电话：0532-85071139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bidi w:val="0"/>
        <w:snapToGrid/>
        <w:spacing w:line="520" w:lineRule="exact"/>
        <w:ind w:left="162" w:leftChars="77" w:firstLine="429" w:firstLineChars="178"/>
        <w:jc w:val="left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缴费平台操作说明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详见青岛理工大学迎新系统重要通知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其他未尽事宜详情请见青岛理工大学官网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instrText xml:space="preserve"> HYPERLINK "http://cwc.qut.edu.cn/info/1003/1335.htm" </w:instrTex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http://cwc.qut.edu.cn/info/1003/1335.htm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fldChar w:fldCharType="end"/>
      </w:r>
    </w:p>
    <w:p>
      <w:pPr>
        <w:widowControl/>
        <w:shd w:val="clear"/>
        <w:spacing w:line="540" w:lineRule="exact"/>
        <w:jc w:val="left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00">
      <wne:acd wne:acdName="acd0"/>
    </wne:keymap>
  </wne:keymaps>
  <wne:acds>
    <wne:acd wne:argValue="AQAAAAI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B70C3"/>
    <w:rsid w:val="0EB0136B"/>
    <w:rsid w:val="156E7E25"/>
    <w:rsid w:val="18685ACF"/>
    <w:rsid w:val="18EA2C92"/>
    <w:rsid w:val="20A16EF0"/>
    <w:rsid w:val="2FE74454"/>
    <w:rsid w:val="30983A71"/>
    <w:rsid w:val="34A609A2"/>
    <w:rsid w:val="35CE7D13"/>
    <w:rsid w:val="38150959"/>
    <w:rsid w:val="3F66265F"/>
    <w:rsid w:val="427B3535"/>
    <w:rsid w:val="446A50B9"/>
    <w:rsid w:val="462E04B4"/>
    <w:rsid w:val="4851421C"/>
    <w:rsid w:val="4A5C0837"/>
    <w:rsid w:val="51AF387E"/>
    <w:rsid w:val="54300217"/>
    <w:rsid w:val="553D32A0"/>
    <w:rsid w:val="5F201644"/>
    <w:rsid w:val="5FEB501C"/>
    <w:rsid w:val="60D179C5"/>
    <w:rsid w:val="63C762FB"/>
    <w:rsid w:val="688535F7"/>
    <w:rsid w:val="6B6D2E99"/>
    <w:rsid w:val="727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pacing w:before="260" w:beforeLines="0" w:after="260" w:afterLines="0" w:line="413" w:lineRule="auto"/>
      <w:ind w:firstLine="0"/>
      <w:outlineLvl w:val="1"/>
    </w:pPr>
    <w:rPr>
      <w:rFonts w:ascii="幼圆" w:hAnsi="幼圆" w:eastAsia="幼圆"/>
      <w:w w:val="80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wps</dc:creator>
  <cp:lastModifiedBy>Spring</cp:lastModifiedBy>
  <cp:lastPrinted>2021-07-13T00:43:00Z</cp:lastPrinted>
  <dcterms:modified xsi:type="dcterms:W3CDTF">2021-09-13T03:07:52Z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36BF9ED31492475393BFF0E633BD6279</vt:lpwstr>
  </property>
</Properties>
</file>